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Spark大数据计算技术</w:t>
      </w:r>
      <w:bookmarkStart w:id="0" w:name="_GoBack"/>
      <w:bookmarkEnd w:id="0"/>
    </w:p>
    <w:p>
      <w:pPr>
        <w:rPr>
          <w:rFonts w:hint="eastAsia" w:ascii="宋体" w:hAnsi="宋体" w:eastAsia="宋体"/>
        </w:rPr>
      </w:pPr>
    </w:p>
    <w:p>
      <w:pPr>
        <w:pStyle w:val="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课程将采用理论与实践相结合的教学方法。在理论上，通过任务引入概念、原理和方法。在实践上，充分地利用现有的硬件资源，发挥学生主观能动性，指导学生学会项目需求分析，流程分析，使用Spark进行数据读取、数据处理、分析与建模。同时结合广告流量检测违规识别案例，引导学生将所学知识与企业需求相结合，将知识活学活用。</w:t>
      </w:r>
    </w:p>
    <w:p>
      <w:pPr>
        <w:pStyle w:val="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要求学生自己动手分析实例，学习基本理论和方法，结合已有的知识，适当组织一些讨论，充分调动学生的主观能动性，以达到本课程的教学目的。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F"/>
    <w:rsid w:val="0029247F"/>
    <w:rsid w:val="004C0730"/>
    <w:rsid w:val="005F4E82"/>
    <w:rsid w:val="00B91F6F"/>
    <w:rsid w:val="031B0326"/>
    <w:rsid w:val="0E4706B2"/>
    <w:rsid w:val="1C7E0888"/>
    <w:rsid w:val="1EAD3858"/>
    <w:rsid w:val="51870886"/>
    <w:rsid w:val="5C5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书写正文"/>
    <w:basedOn w:val="1"/>
    <w:qFormat/>
    <w:uiPriority w:val="0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2024-12-24T06:16:00Z</dcterms:created>
  <dc:creator>Administrator</dc:creator>
  <cp:lastModifiedBy>纷飞（杨华芬）</cp:lastModifiedBy>
  <dcterms:modified xsi:type="dcterms:W3CDTF">2024-12-24T16:08:57Z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393DDB9B0E8D410E82A809324AF5BA55</vt:lpwstr>
  </property>
</Properties>
</file>