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CD487" w14:textId="77777777" w:rsidR="000D6126" w:rsidRPr="00E949C8" w:rsidRDefault="000D6126" w:rsidP="00E949C8">
      <w:pPr>
        <w:spacing w:line="400" w:lineRule="exact"/>
        <w:ind w:left="420"/>
        <w:jc w:val="center"/>
        <w:rPr>
          <w:rFonts w:ascii="宋体" w:hAnsi="宋体" w:hint="eastAsia"/>
          <w:b/>
          <w:sz w:val="32"/>
          <w:szCs w:val="32"/>
        </w:rPr>
      </w:pPr>
      <w:r w:rsidRPr="00E949C8">
        <w:rPr>
          <w:rFonts w:ascii="宋体" w:hAnsi="宋体" w:hint="eastAsia"/>
          <w:b/>
          <w:sz w:val="32"/>
          <w:szCs w:val="32"/>
        </w:rPr>
        <w:t>W</w:t>
      </w:r>
      <w:r w:rsidRPr="00E949C8">
        <w:rPr>
          <w:rFonts w:ascii="宋体" w:hAnsi="宋体"/>
          <w:b/>
          <w:sz w:val="32"/>
          <w:szCs w:val="32"/>
        </w:rPr>
        <w:t>eb</w:t>
      </w:r>
      <w:r w:rsidRPr="00E949C8">
        <w:rPr>
          <w:rFonts w:ascii="宋体" w:hAnsi="宋体" w:hint="eastAsia"/>
          <w:b/>
          <w:sz w:val="32"/>
          <w:szCs w:val="32"/>
        </w:rPr>
        <w:t>数据交互技术及响应式开发技术</w:t>
      </w:r>
    </w:p>
    <w:p w14:paraId="76BC0E4E" w14:textId="77777777" w:rsidR="00E949C8" w:rsidRDefault="00E949C8"/>
    <w:p w14:paraId="6DB58480" w14:textId="77777777" w:rsidR="00E949C8" w:rsidRPr="00E949C8" w:rsidRDefault="00E949C8" w:rsidP="00E949C8">
      <w:pPr>
        <w:spacing w:line="360" w:lineRule="auto"/>
        <w:ind w:firstLineChars="200" w:firstLine="420"/>
      </w:pPr>
      <w:r w:rsidRPr="00E949C8">
        <w:t>本课程聚焦于</w:t>
      </w:r>
      <w:r w:rsidRPr="00E949C8">
        <w:t xml:space="preserve"> web </w:t>
      </w:r>
      <w:r w:rsidRPr="00E949C8">
        <w:t>数据交互技术以及当下热门的响应式开发技术（</w:t>
      </w:r>
      <w:r w:rsidRPr="00E949C8">
        <w:t>bootstrap</w:t>
      </w:r>
      <w:r w:rsidRPr="00E949C8">
        <w:t>），精准定位于深入剖析</w:t>
      </w:r>
      <w:r w:rsidRPr="00E949C8">
        <w:t xml:space="preserve"> bootstrap </w:t>
      </w:r>
      <w:r w:rsidRPr="00E949C8">
        <w:t>框架的核心目标与应用精髓。其主要内容围绕</w:t>
      </w:r>
      <w:r w:rsidRPr="00E949C8">
        <w:t xml:space="preserve"> bootstrap </w:t>
      </w:r>
      <w:r w:rsidRPr="00E949C8">
        <w:t>框架在各类场景下的高效运用而展开，全面涵盖了从基础架构到丰富组件库的深度讲解，为学生搭建起系统而全面的知识体系。</w:t>
      </w:r>
    </w:p>
    <w:p w14:paraId="5CBF5B11" w14:textId="77777777" w:rsidR="00E949C8" w:rsidRPr="00E949C8" w:rsidRDefault="00E949C8" w:rsidP="00E949C8">
      <w:pPr>
        <w:spacing w:line="360" w:lineRule="auto"/>
        <w:ind w:firstLineChars="200" w:firstLine="420"/>
      </w:pPr>
      <w:r w:rsidRPr="00E949C8">
        <w:t>在课程学习过程中，学生将逐步掌握</w:t>
      </w:r>
      <w:r w:rsidRPr="00E949C8">
        <w:t xml:space="preserve"> bootstrap </w:t>
      </w:r>
      <w:r w:rsidRPr="00E949C8">
        <w:t>独特的</w:t>
      </w:r>
      <w:r w:rsidRPr="00E949C8">
        <w:t xml:space="preserve"> HTML&amp;CSS </w:t>
      </w:r>
      <w:r w:rsidRPr="00E949C8">
        <w:t>编码规范，精准理解并灵活运用其在表格、表单以及图片效果方面的相关设置技巧，深入探索</w:t>
      </w:r>
      <w:r w:rsidRPr="00E949C8">
        <w:t xml:space="preserve"> bootstrap </w:t>
      </w:r>
      <w:r w:rsidRPr="00E949C8">
        <w:t>字体图标、下拉菜单、按钮组以及输入框组等多样化组件的精妙之处，全面洞悉</w:t>
      </w:r>
      <w:r w:rsidRPr="00E949C8">
        <w:t xml:space="preserve"> bootstrap </w:t>
      </w:r>
      <w:r w:rsidRPr="00E949C8">
        <w:t>警告、进度条和多媒体对象等功能模块的实现方式，细致把握</w:t>
      </w:r>
      <w:r w:rsidRPr="00E949C8">
        <w:t xml:space="preserve"> bootstrap </w:t>
      </w:r>
      <w:r w:rsidRPr="00E949C8">
        <w:t>滚动监听、标签页和提示工具插件等交互元素的运用诀窍。通过这一系列循序渐进且环环相扣的学习环节，学生将逐步构建起扎实的技术能力，具备熟练运用</w:t>
      </w:r>
      <w:r w:rsidRPr="00E949C8">
        <w:t xml:space="preserve"> bootstrap </w:t>
      </w:r>
      <w:r w:rsidRPr="00E949C8">
        <w:t>定义网格系统、进行专业排版以及高效代码运用的综合能力，从而能够在</w:t>
      </w:r>
      <w:r w:rsidRPr="00E949C8">
        <w:t xml:space="preserve"> web </w:t>
      </w:r>
      <w:r w:rsidRPr="00E949C8">
        <w:t>开发领域中充分发挥</w:t>
      </w:r>
      <w:r w:rsidRPr="00E949C8">
        <w:t xml:space="preserve"> bootstrap </w:t>
      </w:r>
      <w:r w:rsidRPr="00E949C8">
        <w:t>的优势，打造出高品质、响应式的网页应用，为其在前端开发的职业生涯中注入强大的竞争力与创新活力，开启通往专业前端开发的成功之门。</w:t>
      </w:r>
    </w:p>
    <w:p w14:paraId="1B22FCC1" w14:textId="77777777" w:rsidR="00E949C8" w:rsidRPr="00E949C8" w:rsidRDefault="00E949C8">
      <w:pPr>
        <w:rPr>
          <w:rFonts w:hint="eastAsia"/>
        </w:rPr>
      </w:pPr>
    </w:p>
    <w:sectPr w:rsidR="00E949C8" w:rsidRPr="00E94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1657F" w14:textId="77777777" w:rsidR="00316BA7" w:rsidRDefault="00316BA7" w:rsidP="00E949C8">
      <w:r>
        <w:separator/>
      </w:r>
    </w:p>
  </w:endnote>
  <w:endnote w:type="continuationSeparator" w:id="0">
    <w:p w14:paraId="62C740D8" w14:textId="77777777" w:rsidR="00316BA7" w:rsidRDefault="00316BA7" w:rsidP="00E9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FBC79" w14:textId="77777777" w:rsidR="00316BA7" w:rsidRDefault="00316BA7" w:rsidP="00E949C8">
      <w:r>
        <w:separator/>
      </w:r>
    </w:p>
  </w:footnote>
  <w:footnote w:type="continuationSeparator" w:id="0">
    <w:p w14:paraId="654648A5" w14:textId="77777777" w:rsidR="00316BA7" w:rsidRDefault="00316BA7" w:rsidP="00E94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26"/>
    <w:rsid w:val="000D6126"/>
    <w:rsid w:val="00316BA7"/>
    <w:rsid w:val="00A935EA"/>
    <w:rsid w:val="00E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E077F"/>
  <w15:chartTrackingRefBased/>
  <w15:docId w15:val="{8A95CC92-0990-4774-8F33-06DE818F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12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9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49C8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E94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49C8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wang</dc:creator>
  <cp:keywords/>
  <dc:description/>
  <cp:lastModifiedBy>Joyce wang</cp:lastModifiedBy>
  <cp:revision>2</cp:revision>
  <dcterms:created xsi:type="dcterms:W3CDTF">2024-12-24T11:57:00Z</dcterms:created>
  <dcterms:modified xsi:type="dcterms:W3CDTF">2024-12-24T12:41:00Z</dcterms:modified>
</cp:coreProperties>
</file>